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06"/>
        <w:gridCol w:w="3227"/>
        <w:gridCol w:w="1706"/>
        <w:gridCol w:w="1417"/>
      </w:tblGrid>
      <w:tr w:rsidR="0080610A" w:rsidRPr="0084070F" w:rsidTr="0084070F">
        <w:tc>
          <w:tcPr>
            <w:tcW w:w="1415" w:type="pct"/>
            <w:vAlign w:val="center"/>
          </w:tcPr>
          <w:p w:rsidR="0080610A" w:rsidRPr="0084070F" w:rsidRDefault="0080610A" w:rsidP="0084070F">
            <w:pPr>
              <w:tabs>
                <w:tab w:val="left" w:pos="2412"/>
              </w:tabs>
              <w:ind w:right="-108"/>
              <w:rPr>
                <w:rFonts w:ascii="Arial" w:eastAsia="Calibri" w:hAnsi="Arial" w:cs="Arial"/>
                <w:b/>
                <w:lang w:val="hr-HR"/>
              </w:rPr>
            </w:pPr>
            <w:bookmarkStart w:id="0" w:name="_GoBack"/>
            <w:bookmarkEnd w:id="0"/>
            <w:r w:rsidRPr="0084070F">
              <w:rPr>
                <w:rFonts w:ascii="Arial" w:eastAsia="Calibri" w:hAnsi="Arial" w:cs="Arial"/>
                <w:b/>
                <w:lang w:val="hr-HR"/>
              </w:rPr>
              <w:t>OSNOVNA ŠKOLA</w:t>
            </w:r>
          </w:p>
        </w:tc>
        <w:tc>
          <w:tcPr>
            <w:tcW w:w="1822" w:type="pct"/>
          </w:tcPr>
          <w:p w:rsidR="0080610A" w:rsidRPr="0084070F" w:rsidRDefault="0080610A" w:rsidP="00483649">
            <w:pPr>
              <w:ind w:left="1080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63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RAZRED</w:t>
            </w:r>
          </w:p>
        </w:tc>
        <w:tc>
          <w:tcPr>
            <w:tcW w:w="800" w:type="pct"/>
          </w:tcPr>
          <w:p w:rsidR="0080610A" w:rsidRPr="0084070F" w:rsidRDefault="0084070F" w:rsidP="0084070F">
            <w:pPr>
              <w:ind w:right="-167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3. </w:t>
            </w:r>
          </w:p>
        </w:tc>
      </w:tr>
      <w:tr w:rsidR="0080610A" w:rsidRPr="0084070F" w:rsidTr="0084070F">
        <w:tc>
          <w:tcPr>
            <w:tcW w:w="1415" w:type="pct"/>
            <w:vAlign w:val="center"/>
          </w:tcPr>
          <w:p w:rsidR="0080610A" w:rsidRPr="0084070F" w:rsidRDefault="0084070F" w:rsidP="0084070F">
            <w:pPr>
              <w:tabs>
                <w:tab w:val="left" w:pos="2664"/>
              </w:tabs>
              <w:ind w:right="-146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UČITELJ</w:t>
            </w:r>
            <w:r w:rsidR="0080610A" w:rsidRPr="0084070F">
              <w:rPr>
                <w:rFonts w:ascii="Arial" w:eastAsia="Calibri" w:hAnsi="Arial" w:cs="Arial"/>
                <w:b/>
                <w:lang w:val="hr-HR"/>
              </w:rPr>
              <w:t>ICA</w:t>
            </w:r>
          </w:p>
        </w:tc>
        <w:tc>
          <w:tcPr>
            <w:tcW w:w="1822" w:type="pct"/>
          </w:tcPr>
          <w:p w:rsidR="0080610A" w:rsidRPr="0084070F" w:rsidRDefault="0080610A" w:rsidP="0084070F">
            <w:pPr>
              <w:ind w:right="-392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963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NADNEVAK</w:t>
            </w:r>
          </w:p>
        </w:tc>
        <w:tc>
          <w:tcPr>
            <w:tcW w:w="800" w:type="pct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</w:p>
        </w:tc>
      </w:tr>
      <w:tr w:rsidR="0080610A" w:rsidRPr="0084070F" w:rsidTr="0084070F">
        <w:tc>
          <w:tcPr>
            <w:tcW w:w="1415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NASTAVNI PREDMET</w:t>
            </w:r>
          </w:p>
        </w:tc>
        <w:tc>
          <w:tcPr>
            <w:tcW w:w="1822" w:type="pct"/>
          </w:tcPr>
          <w:p w:rsidR="0080610A" w:rsidRPr="0084070F" w:rsidRDefault="0080610A" w:rsidP="0084070F">
            <w:pPr>
              <w:ind w:right="-108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PRIRODA I DRUŠTVO</w:t>
            </w:r>
          </w:p>
        </w:tc>
        <w:tc>
          <w:tcPr>
            <w:tcW w:w="963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RED. BR. SATA</w:t>
            </w:r>
          </w:p>
        </w:tc>
        <w:tc>
          <w:tcPr>
            <w:tcW w:w="800" w:type="pct"/>
          </w:tcPr>
          <w:p w:rsidR="0080610A" w:rsidRPr="0084070F" w:rsidRDefault="0084070F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19</w:t>
            </w:r>
            <w:r w:rsidR="0080610A" w:rsidRPr="0084070F">
              <w:rPr>
                <w:rFonts w:ascii="Arial" w:eastAsia="Calibri" w:hAnsi="Arial" w:cs="Arial"/>
                <w:lang w:val="hr-HR"/>
              </w:rPr>
              <w:t>.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lang w:val="hr-HR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8856"/>
      </w:tblGrid>
      <w:tr w:rsidR="0080610A" w:rsidRPr="0084070F" w:rsidTr="0084070F">
        <w:tc>
          <w:tcPr>
            <w:tcW w:w="5000" w:type="pct"/>
          </w:tcPr>
          <w:p w:rsidR="0080610A" w:rsidRPr="0084070F" w:rsidRDefault="0080610A" w:rsidP="0084070F">
            <w:pPr>
              <w:ind w:left="72"/>
              <w:jc w:val="center"/>
              <w:rPr>
                <w:rFonts w:ascii="Arial" w:eastAsia="Calibri" w:hAnsi="Arial" w:cs="Arial"/>
                <w:sz w:val="32"/>
                <w:szCs w:val="32"/>
                <w:lang w:val="hr-HR"/>
              </w:rPr>
            </w:pPr>
            <w:r w:rsidRPr="0084070F">
              <w:rPr>
                <w:rFonts w:ascii="Arial" w:eastAsia="Calibri" w:hAnsi="Arial" w:cs="Arial"/>
                <w:sz w:val="32"/>
                <w:szCs w:val="32"/>
                <w:lang w:val="hr-HR"/>
              </w:rPr>
              <w:t>DNEVNA PRIPRAVA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6968"/>
      </w:tblGrid>
      <w:tr w:rsidR="0080610A" w:rsidRPr="0084070F" w:rsidTr="0084070F">
        <w:tc>
          <w:tcPr>
            <w:tcW w:w="1066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NASTAVNA TEMA</w:t>
            </w:r>
          </w:p>
        </w:tc>
        <w:tc>
          <w:tcPr>
            <w:tcW w:w="3934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Moja županija</w:t>
            </w:r>
          </w:p>
        </w:tc>
      </w:tr>
      <w:tr w:rsidR="0080610A" w:rsidRPr="0084070F" w:rsidTr="0084070F">
        <w:tc>
          <w:tcPr>
            <w:tcW w:w="1066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NASTAVNA JEDINICA</w:t>
            </w:r>
          </w:p>
        </w:tc>
        <w:tc>
          <w:tcPr>
            <w:tcW w:w="3934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Moja županija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3"/>
        <w:gridCol w:w="2951"/>
      </w:tblGrid>
      <w:tr w:rsidR="0080610A" w:rsidRPr="0084070F" w:rsidTr="0084070F">
        <w:tc>
          <w:tcPr>
            <w:tcW w:w="5000" w:type="pct"/>
            <w:gridSpan w:val="3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ZADAĆE NASTAVNE JEDINICE</w:t>
            </w:r>
          </w:p>
        </w:tc>
      </w:tr>
      <w:tr w:rsidR="0080610A" w:rsidRPr="0084070F" w:rsidTr="0084070F">
        <w:tc>
          <w:tcPr>
            <w:tcW w:w="1667" w:type="pct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SPOZNAJNE</w:t>
            </w:r>
          </w:p>
        </w:tc>
        <w:tc>
          <w:tcPr>
            <w:tcW w:w="1667" w:type="pct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FUNKCIONALNE</w:t>
            </w:r>
          </w:p>
        </w:tc>
        <w:tc>
          <w:tcPr>
            <w:tcW w:w="1667" w:type="pct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ODGOJNE</w:t>
            </w:r>
          </w:p>
        </w:tc>
      </w:tr>
      <w:tr w:rsidR="0080610A" w:rsidRPr="0084070F" w:rsidTr="0084070F">
        <w:tc>
          <w:tcPr>
            <w:tcW w:w="1667" w:type="pct"/>
          </w:tcPr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naučiti ime županijskog središta i pronaći ga na geografskoj karti</w:t>
            </w:r>
          </w:p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razumjeti značaj središta za život ljudi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667" w:type="pct"/>
          </w:tcPr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razvijati sposobnosti snalaženja na zemljovidu RH</w:t>
            </w:r>
          </w:p>
          <w:p w:rsidR="0080610A" w:rsidRPr="0084070F" w:rsidRDefault="0080610A" w:rsidP="0084070F">
            <w:pPr>
              <w:ind w:left="252" w:hanging="180"/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667" w:type="pct"/>
          </w:tcPr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razvijati interes za svoju županiju</w:t>
            </w:r>
          </w:p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razvijati suradnički odnos među učenicima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2540"/>
        <w:gridCol w:w="1961"/>
        <w:gridCol w:w="2467"/>
      </w:tblGrid>
      <w:tr w:rsidR="0080610A" w:rsidRPr="0084070F" w:rsidTr="0084070F">
        <w:tc>
          <w:tcPr>
            <w:tcW w:w="1066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KLJUČNI POJMOVI</w:t>
            </w:r>
          </w:p>
        </w:tc>
        <w:tc>
          <w:tcPr>
            <w:tcW w:w="1434" w:type="pct"/>
          </w:tcPr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hanging="648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županija</w:t>
            </w:r>
          </w:p>
        </w:tc>
        <w:tc>
          <w:tcPr>
            <w:tcW w:w="1107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OBRAZOVNA POSTIGNUĆA</w:t>
            </w:r>
          </w:p>
        </w:tc>
        <w:tc>
          <w:tcPr>
            <w:tcW w:w="1393" w:type="pct"/>
          </w:tcPr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upoznati županijsko središte ili grad u zavičaju </w:t>
            </w:r>
          </w:p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pronaći ga na geografskoj karti. </w:t>
            </w:r>
          </w:p>
          <w:p w:rsidR="0080610A" w:rsidRPr="0084070F" w:rsidRDefault="0080610A" w:rsidP="0084070F">
            <w:pPr>
              <w:numPr>
                <w:ilvl w:val="0"/>
                <w:numId w:val="1"/>
              </w:numPr>
              <w:tabs>
                <w:tab w:val="clear" w:pos="720"/>
                <w:tab w:val="num" w:pos="252"/>
              </w:tabs>
              <w:ind w:left="252" w:hanging="18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razumjeti značaj središta za život ljudi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888"/>
        <w:gridCol w:w="6968"/>
      </w:tblGrid>
      <w:tr w:rsidR="0080610A" w:rsidRPr="0084070F" w:rsidTr="0084070F">
        <w:tc>
          <w:tcPr>
            <w:tcW w:w="1066" w:type="pct"/>
            <w:vAlign w:val="center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KORELACIJA</w:t>
            </w:r>
          </w:p>
        </w:tc>
        <w:tc>
          <w:tcPr>
            <w:tcW w:w="3934" w:type="pct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52"/>
        <w:gridCol w:w="2953"/>
        <w:gridCol w:w="2951"/>
      </w:tblGrid>
      <w:tr w:rsidR="0080610A" w:rsidRPr="0084070F" w:rsidTr="0084070F">
        <w:tc>
          <w:tcPr>
            <w:tcW w:w="1667" w:type="pct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OBLICI RADA</w:t>
            </w:r>
          </w:p>
        </w:tc>
        <w:tc>
          <w:tcPr>
            <w:tcW w:w="1667" w:type="pct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NASTAVNE METODE</w:t>
            </w:r>
          </w:p>
        </w:tc>
        <w:tc>
          <w:tcPr>
            <w:tcW w:w="1667" w:type="pct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NASTAVNA SREDSTVA I POMAGALA</w:t>
            </w:r>
          </w:p>
        </w:tc>
      </w:tr>
      <w:tr w:rsidR="0080610A" w:rsidRPr="0084070F" w:rsidTr="0084070F">
        <w:tc>
          <w:tcPr>
            <w:tcW w:w="1667" w:type="pct"/>
          </w:tcPr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frontalni rad 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individualni rad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rad u skupinama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</w:p>
        </w:tc>
        <w:tc>
          <w:tcPr>
            <w:tcW w:w="1667" w:type="pct"/>
          </w:tcPr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izlaganje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razgovor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demonstracija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crtanje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pisani rad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čitanje i rad na tekstu</w:t>
            </w:r>
          </w:p>
        </w:tc>
        <w:tc>
          <w:tcPr>
            <w:tcW w:w="1667" w:type="pct"/>
          </w:tcPr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udžbenik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radna bilježnica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bilježnica 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geografska karta, atlas</w:t>
            </w:r>
          </w:p>
          <w:p w:rsidR="0080610A" w:rsidRPr="0084070F" w:rsidRDefault="0080610A" w:rsidP="0084070F">
            <w:pPr>
              <w:numPr>
                <w:ilvl w:val="0"/>
                <w:numId w:val="4"/>
              </w:num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aplikacije ustanova u zavičaju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0610A" w:rsidRPr="0084070F" w:rsidTr="0084070F">
        <w:tc>
          <w:tcPr>
            <w:tcW w:w="5000" w:type="pct"/>
          </w:tcPr>
          <w:p w:rsidR="0080610A" w:rsidRPr="0084070F" w:rsidRDefault="0080610A" w:rsidP="0084070F">
            <w:pPr>
              <w:ind w:left="72"/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PLAN PLOČE</w:t>
            </w:r>
          </w:p>
        </w:tc>
      </w:tr>
      <w:tr w:rsidR="0080610A" w:rsidRPr="0084070F" w:rsidTr="0084070F">
        <w:trPr>
          <w:trHeight w:val="2875"/>
        </w:trPr>
        <w:tc>
          <w:tcPr>
            <w:tcW w:w="5000" w:type="pct"/>
          </w:tcPr>
          <w:p w:rsidR="0080610A" w:rsidRPr="0084070F" w:rsidRDefault="0080610A" w:rsidP="00325589">
            <w:pPr>
              <w:rPr>
                <w:rFonts w:ascii="Calibri" w:eastAsia="Calibri" w:hAnsi="Calibri"/>
                <w:sz w:val="12"/>
                <w:lang w:val="hr-HR"/>
              </w:rPr>
            </w:pPr>
            <w:r w:rsidRPr="0084070F">
              <w:rPr>
                <w:rFonts w:ascii="Calibri" w:eastAsia="Calibri" w:hAnsi="Calibri"/>
                <w:noProof/>
                <w:sz w:val="12"/>
                <w:lang w:val="hr-HR" w:eastAsia="hr-HR"/>
              </w:rPr>
            </w:r>
            <w:r w:rsidRPr="0084070F">
              <w:rPr>
                <w:rFonts w:ascii="Calibri" w:eastAsia="Calibri" w:hAnsi="Calibri"/>
                <w:sz w:val="12"/>
                <w:lang w:val="hr-HR"/>
              </w:rPr>
              <w:pict>
                <v:group id="_x0000_s1026" editas="orgchart" style="width:456pt;height:127.65pt;mso-position-horizontal-relative:char;mso-position-vertical-relative:line" coordorigin="1650,113" coordsize="10979,2932">
                  <o:lock v:ext="edit" aspectratio="t"/>
                  <o:diagram v:ext="edit" dgmstyle="0" dgmscalex="54439" dgmscaley="57058" dgmfontsize="9" constrainbounds="0,0,0,0" autolayout="f">
                    <o:relationtable v:ext="edit">
                      <o:rel v:ext="edit" idsrc="#_s1032" iddest="#_s1032"/>
                      <o:rel v:ext="edit" idsrc="#_s1033" iddest="#_s1032" idcntr="#_s1031"/>
                      <o:rel v:ext="edit" idsrc="#_s1034" iddest="#_s1032" idcntr="#_s1030"/>
                      <o:rel v:ext="edit" idsrc="#_s1035" iddest="#_s1032" idcntr="#_s1029"/>
                      <o:rel v:ext="edit" idsrc="#_s1036" iddest="#_s1032" idcntr="#_s1028"/>
                    </o:relationtable>
                  </o:diagram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_x0000_s1027" type="#_x0000_t75" style="position:absolute;left:1650;top:113;width:10979;height:2932" o:preferrelative="f">
                    <v:fill o:detectmouseclick="t"/>
                    <v:path o:extrusionok="t" o:connecttype="none"/>
                    <o:lock v:ext="edit" text="t"/>
                  </v:shape>
                  <v:shapetype id="_x0000_t34" coordsize="21600,21600" o:spt="34" o:oned="t" adj="10800" path="m,l@0,0@0,21600,21600,21600e" filled="f">
                    <v:stroke joinstyle="miter"/>
                    <v:formulas>
                      <v:f eqn="val #0"/>
                    </v:formulas>
                    <v:path arrowok="t" fillok="f" o:connecttype="none"/>
                    <v:handles>
                      <v:h position="#0,center"/>
                    </v:handles>
                    <o:lock v:ext="edit" shapetype="t"/>
                  </v:shapetype>
                  <v:shape id="_s1028" o:spid="_x0000_s1028" type="#_x0000_t34" style="position:absolute;left:9364;top:-992;width:360;height:4010;rotation:270;flip:x" o:connectortype="elbow" adj="10480,70177,-614989" strokeweight="2.25pt"/>
                  <v:shape id="_s1029" o:spid="_x0000_s1029" type="#_x0000_t34" style="position:absolute;left:8105;top:267;width:360;height:1491;rotation:270;flip:x" o:connectortype="elbow" adj="10480,188717,-470717" strokeweight="2.25pt"/>
                  <v:shape id="_s1030" o:spid="_x0000_s1030" type="#_x0000_t34" style="position:absolute;left:6632;top:285;width:360;height:1455;rotation:270" o:connectortype="elbow" adj="10480,-193464,-301992" strokeweight="2.25pt"/>
                  <v:shape id="_s1031" o:spid="_x0000_s1031" type="#_x0000_t34" style="position:absolute;left:4955;top:-1391;width:360;height:4808;rotation:270" o:connectortype="elbow" adj="10480,-58530,-109921" strokeweight="2.25pt"/>
                  <v:roundrect id="_s1032" o:spid="_x0000_s1032" style="position:absolute;left:6042;top:113;width:2994;height:720;v-text-anchor:middle" arcsize="10923f" o:dgmlayout="0" o:dgmnodekind="1" fillcolor="#bbe0e3">
                    <v:textbox style="mso-next-textbox:#_s1032" inset="0,0,0,0">
                      <w:txbxContent>
                        <w:p w:rsidR="0080610A" w:rsidRPr="00C3463D" w:rsidRDefault="0080610A" w:rsidP="0080610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</w:pPr>
                        </w:p>
                        <w:p w:rsidR="0080610A" w:rsidRPr="00C3463D" w:rsidRDefault="0080610A" w:rsidP="0080610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</w:pPr>
                          <w:r w:rsidRPr="00C3463D"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  <w:t>MOJA</w:t>
                          </w:r>
                          <w:r w:rsidRPr="00C3463D">
                            <w:rPr>
                              <w:rFonts w:ascii="Arial" w:hAnsi="Arial" w:cs="Arial"/>
                              <w:sz w:val="36"/>
                              <w:lang w:val="hr-HR"/>
                            </w:rPr>
                            <w:t xml:space="preserve"> </w:t>
                          </w:r>
                          <w:r w:rsidRPr="00C3463D"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  <w:t>ŽUPANIJA</w:t>
                          </w:r>
                        </w:p>
                      </w:txbxContent>
                    </v:textbox>
                  </v:roundrect>
                  <v:roundrect id="_s1033" o:spid="_x0000_s1033" style="position:absolute;left:1650;top:1193;width:2160;height:720;v-text-anchor:middle" arcsize="10923f" o:dgmlayout="0" o:dgmnodekind="0" fillcolor="#bbe0e3">
                    <v:textbox style="mso-next-textbox:#_s1033" inset="0,0,0,0">
                      <w:txbxContent>
                        <w:p w:rsidR="0080610A" w:rsidRPr="00C3463D" w:rsidRDefault="0080610A" w:rsidP="0080610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</w:pPr>
                          <w:r w:rsidRPr="00C3463D"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  <w:t>Župan</w:t>
                          </w:r>
                        </w:p>
                        <w:p w:rsidR="0080610A" w:rsidRPr="00C3463D" w:rsidRDefault="0084070F" w:rsidP="0080610A">
                          <w:pPr>
                            <w:jc w:val="center"/>
                            <w:rPr>
                              <w:sz w:val="26"/>
                              <w:szCs w:val="20"/>
                              <w:lang w:val="hr-HR"/>
                            </w:rPr>
                          </w:pPr>
                          <w:r>
                            <w:rPr>
                              <w:sz w:val="26"/>
                              <w:szCs w:val="20"/>
                              <w:lang w:val="hr-HR"/>
                            </w:rPr>
                            <w:t>Stjepan Kožić</w:t>
                          </w:r>
                        </w:p>
                        <w:p w:rsidR="0080610A" w:rsidRPr="00C3463D" w:rsidRDefault="0080610A" w:rsidP="0080610A">
                          <w:pPr>
                            <w:jc w:val="center"/>
                            <w:rPr>
                              <w:sz w:val="26"/>
                              <w:szCs w:val="20"/>
                              <w:lang w:val="hr-HR"/>
                            </w:rPr>
                          </w:pPr>
                        </w:p>
                      </w:txbxContent>
                    </v:textbox>
                  </v:roundrect>
                  <v:roundrect id="_s1034" o:spid="_x0000_s1034" style="position:absolute;left:4578;top:1193;width:3012;height:720;v-text-anchor:middle" arcsize="10923f" o:dgmlayout="0" o:dgmnodekind="0" fillcolor="#bbe0e3">
                    <v:textbox style="mso-next-textbox:#_s1034" inset="0,0,0,0">
                      <w:txbxContent>
                        <w:p w:rsidR="0080610A" w:rsidRPr="00C3463D" w:rsidRDefault="0080610A" w:rsidP="0080610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</w:pPr>
                          <w:r w:rsidRPr="00C3463D"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  <w:t>Kulturno-povijesni spomenici</w:t>
                          </w:r>
                        </w:p>
                      </w:txbxContent>
                    </v:textbox>
                  </v:roundrect>
                  <v:roundrect id="_s1035" o:spid="_x0000_s1035" style="position:absolute;left:7950;top:1193;width:2160;height:720;v-text-anchor:middle" arcsize="10923f" o:dgmlayout="0" o:dgmnodekind="0" fillcolor="#bbe0e3">
                    <v:textbox style="mso-next-textbox:#_s1035" inset="0,0,0,0">
                      <w:txbxContent>
                        <w:p w:rsidR="0080610A" w:rsidRPr="00C3463D" w:rsidRDefault="0080610A" w:rsidP="0080610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</w:pPr>
                          <w:r w:rsidRPr="00C3463D"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  <w:t>Kulturno-povijesne ustanove</w:t>
                          </w:r>
                        </w:p>
                      </w:txbxContent>
                    </v:textbox>
                  </v:roundrect>
                  <v:roundrect id="_s1036" o:spid="_x0000_s1036" style="position:absolute;left:10470;top:1193;width:2159;height:720;v-text-anchor:middle" arcsize="10923f" o:dgmlayout="0" o:dgmnodekind="0" fillcolor="#bbe0e3">
                    <v:textbox style="mso-next-textbox:#_s1036" inset="0,0,0,0">
                      <w:txbxContent>
                        <w:p w:rsidR="0080610A" w:rsidRPr="00C3463D" w:rsidRDefault="0080610A" w:rsidP="0080610A">
                          <w:pPr>
                            <w:jc w:val="center"/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</w:pPr>
                          <w:r w:rsidRPr="00C3463D">
                            <w:rPr>
                              <w:rFonts w:ascii="Arial" w:hAnsi="Arial" w:cs="Arial"/>
                              <w:sz w:val="20"/>
                              <w:lang w:val="hr-HR"/>
                            </w:rPr>
                            <w:t>Prosvjetne ustanove</w:t>
                          </w:r>
                        </w:p>
                      </w:txbxContent>
                    </v:textbox>
                  </v:roundrect>
                  <v:line id="_x0000_s1037" style="position:absolute;flip:x" from="4087,1924" to="5081,2442">
                    <v:stroke endarrow="block"/>
                  </v:line>
                  <v:line id="_x0000_s1038" style="position:absolute" from="5432,1921" to="5453,2548">
                    <v:stroke endarrow="block"/>
                  </v:line>
                  <v:line id="_x0000_s1039" style="position:absolute" from="6591,1921" to="6592,2552">
                    <v:stroke endarrow="block"/>
                  </v:line>
                  <v:line id="_x0000_s1040" style="position:absolute;flip:x" from="8131,1921" to="8885,2681">
                    <v:stroke endarrow="block"/>
                  </v:line>
                  <v:line id="_x0000_s1041" style="position:absolute" from="9160,1898" to="9735,2704">
                    <v:stroke endarrow="block"/>
                  </v:line>
                  <v:line id="_x0000_s1042" style="position:absolute;flip:x" from="10982,1909" to="11488,2705">
                    <v:stroke endarrow="block"/>
                  </v:line>
                  <v:line id="_x0000_s1043" style="position:absolute" from="11883,1932" to="12227,2681">
                    <v:stroke endarrow="block"/>
                  </v:line>
                  <v:rect id="_x0000_s1044" style="position:absolute;left:2748;top:2417;width:1372;height:375"/>
                  <v:rect id="_x0000_s1045" style="position:absolute;left:4669;top:2561;width:1098;height:288"/>
                  <v:rect id="_x0000_s1046" style="position:absolute;left:6316;top:2561;width:1098;height:288"/>
                  <v:rect id="_x0000_s1047" style="position:absolute;left:7688;top:2705;width:1098;height:288"/>
                  <v:rect id="_x0000_s1048" style="position:absolute;left:9152;top:2731;width:1098;height:288"/>
                  <v:rect id="_x0000_s1049" style="position:absolute;left:11897;top:2705;width:732;height:314"/>
                  <v:rect id="_x0000_s1050" style="position:absolute;left:10616;top:2731;width:732;height:314"/>
                  <w10:wrap type="none"/>
                  <w10:anchorlock/>
                </v:group>
              </w:pict>
            </w:r>
          </w:p>
          <w:p w:rsidR="0080610A" w:rsidRPr="0084070F" w:rsidRDefault="0080610A" w:rsidP="00325589">
            <w:pPr>
              <w:rPr>
                <w:rFonts w:ascii="Calibri" w:eastAsia="Calibri" w:hAnsi="Calibri"/>
                <w:sz w:val="12"/>
                <w:lang w:val="hr-HR"/>
              </w:rPr>
            </w:pPr>
          </w:p>
        </w:tc>
      </w:tr>
    </w:tbl>
    <w:p w:rsidR="0084070F" w:rsidRDefault="0084070F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0610A" w:rsidRPr="0084070F" w:rsidTr="0084070F">
        <w:tc>
          <w:tcPr>
            <w:tcW w:w="5000" w:type="pct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MOGUĆI TIJEK SATA</w:t>
            </w:r>
          </w:p>
        </w:tc>
      </w:tr>
      <w:tr w:rsidR="0080610A" w:rsidRPr="0084070F" w:rsidTr="0084070F">
        <w:tc>
          <w:tcPr>
            <w:tcW w:w="5000" w:type="pct"/>
          </w:tcPr>
          <w:p w:rsidR="0080610A" w:rsidRPr="0084070F" w:rsidRDefault="0080610A" w:rsidP="0084070F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Priprema za rad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Motivaciju vršimo pomoću udžbenika. Učenici promatraju sliku u udžbeniku na 16. str. i pokušavaju odgovoriti na pitanje: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i/>
                <w:lang w:val="hr-HR"/>
              </w:rPr>
            </w:pPr>
            <w:r w:rsidRPr="0084070F">
              <w:rPr>
                <w:rFonts w:ascii="Arial" w:eastAsia="Calibri" w:hAnsi="Arial" w:cs="Arial"/>
                <w:i/>
                <w:lang w:val="hr-HR"/>
              </w:rPr>
              <w:t>Što piše na ploči koja stoji na ulasku u tvoju županiju?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zaključuju da na ulasku u županiju piše naziv županije i imenuju svoju županiju.</w:t>
            </w:r>
          </w:p>
          <w:p w:rsidR="0080610A" w:rsidRPr="0084070F" w:rsidRDefault="0080610A" w:rsidP="0084070F">
            <w:pPr>
              <w:numPr>
                <w:ilvl w:val="0"/>
                <w:numId w:val="2"/>
              </w:numPr>
              <w:tabs>
                <w:tab w:val="clear" w:pos="720"/>
                <w:tab w:val="num" w:pos="432"/>
              </w:tabs>
              <w:ind w:left="432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Najava nastavnog sadržaja</w:t>
            </w:r>
          </w:p>
          <w:p w:rsidR="0084070F" w:rsidRPr="0084070F" w:rsidRDefault="0084070F" w:rsidP="0084070F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Danas ćemo razgovarati Zagrebačkoj </w:t>
            </w:r>
            <w:r w:rsidR="0080610A" w:rsidRPr="0084070F">
              <w:rPr>
                <w:rFonts w:ascii="Arial" w:eastAsia="Calibri" w:hAnsi="Arial" w:cs="Arial"/>
                <w:lang w:val="hr-HR"/>
              </w:rPr>
              <w:t>županiji</w:t>
            </w:r>
            <w:r w:rsidRPr="0084070F">
              <w:rPr>
                <w:rFonts w:ascii="Arial" w:eastAsia="Calibri" w:hAnsi="Arial" w:cs="Arial"/>
                <w:lang w:val="hr-HR"/>
              </w:rPr>
              <w:t>.</w:t>
            </w:r>
          </w:p>
        </w:tc>
      </w:tr>
      <w:tr w:rsidR="0080610A" w:rsidRPr="0084070F" w:rsidTr="0084070F">
        <w:tc>
          <w:tcPr>
            <w:tcW w:w="5000" w:type="pct"/>
          </w:tcPr>
          <w:p w:rsidR="0080610A" w:rsidRPr="0084070F" w:rsidRDefault="0080610A" w:rsidP="0084070F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Obradba novog gradiva</w:t>
            </w:r>
          </w:p>
          <w:p w:rsidR="0084070F" w:rsidRPr="0084070F" w:rsidRDefault="0084070F" w:rsidP="0084070F">
            <w:pPr>
              <w:spacing w:after="12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Učitelj</w:t>
            </w:r>
            <w:r w:rsidR="0080610A" w:rsidRPr="0084070F">
              <w:rPr>
                <w:rFonts w:ascii="Arial" w:eastAsia="Calibri" w:hAnsi="Arial" w:cs="Arial"/>
                <w:lang w:val="hr-HR"/>
              </w:rPr>
              <w:t>ica upoznaje učenike s pojmom županije i nazivom županije. Objašnjava ulogu župana i gradonačelnika.</w:t>
            </w:r>
          </w:p>
          <w:p w:rsidR="0084070F" w:rsidRPr="0084070F" w:rsidRDefault="0084070F" w:rsidP="0084070F">
            <w:pPr>
              <w:spacing w:after="12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Upoznaju se i sa grbom i zastavom županije. </w:t>
            </w:r>
          </w:p>
          <w:p w:rsidR="0080610A" w:rsidRPr="0084070F" w:rsidRDefault="0080610A" w:rsidP="0084070F">
            <w:pPr>
              <w:spacing w:after="12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Na geografskoj karti RH pokazuje smještaj županije. Učenici uočavaju središte županije. </w:t>
            </w:r>
            <w:r w:rsidR="0084070F" w:rsidRPr="0084070F">
              <w:rPr>
                <w:rFonts w:ascii="Arial" w:eastAsia="Calibri" w:hAnsi="Arial" w:cs="Arial"/>
                <w:lang w:val="hr-HR"/>
              </w:rPr>
              <w:t>U</w:t>
            </w:r>
            <w:r w:rsidRPr="0084070F">
              <w:rPr>
                <w:rFonts w:ascii="Arial" w:eastAsia="Calibri" w:hAnsi="Arial" w:cs="Arial"/>
                <w:lang w:val="hr-HR"/>
              </w:rPr>
              <w:t>čiteljica ističe da su sva županijska središta gradovi.</w:t>
            </w:r>
          </w:p>
          <w:p w:rsidR="0080610A" w:rsidRPr="0084070F" w:rsidRDefault="0080610A" w:rsidP="0084070F">
            <w:pPr>
              <w:spacing w:after="12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uz pomoć plana grada tj. plana županijskog središta nabrajaju važne javne objekte u županijskom središtu (kulturno</w:t>
            </w:r>
            <w:r w:rsidRPr="0084070F">
              <w:rPr>
                <w:rFonts w:ascii="Arial" w:eastAsia="Calibri" w:hAnsi="Arial" w:cs="Arial"/>
                <w:color w:val="000000"/>
                <w:lang w:val="hr-HR"/>
              </w:rPr>
              <w:t>-</w:t>
            </w:r>
            <w:r w:rsidRPr="0084070F">
              <w:rPr>
                <w:rFonts w:ascii="Arial" w:eastAsia="Calibri" w:hAnsi="Arial" w:cs="Arial"/>
                <w:lang w:val="hr-HR"/>
              </w:rPr>
              <w:t>povijesne ustanove, prosvjetne ustanove,…). Prepoznaju ih i imenuju na aplikacijama.</w:t>
            </w:r>
          </w:p>
          <w:p w:rsidR="0080610A" w:rsidRPr="0084070F" w:rsidRDefault="0080610A" w:rsidP="0084070F">
            <w:pPr>
              <w:spacing w:after="12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nabrajaju ostale ustanove (trgovine, banke, restorani,…) u gradu i zaključuju da je županijsko središte i gospodarsko središte županije.</w:t>
            </w:r>
          </w:p>
          <w:p w:rsidR="0080610A" w:rsidRPr="0084070F" w:rsidRDefault="0080610A" w:rsidP="0084070F">
            <w:pPr>
              <w:spacing w:after="120"/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Na geografskoj karti uočavaju ostale gradove u županiji i uspoređuju ih. Učiteljica usmjerava pozornost na prometnu povezanost gradova u županiji. Učenici zaključuju da je županijsko središte dobro prometno povezano s ostalim dijelovima županije.</w:t>
            </w:r>
          </w:p>
          <w:p w:rsidR="0080610A" w:rsidRPr="0084070F" w:rsidRDefault="0080610A" w:rsidP="0084070F">
            <w:pPr>
              <w:ind w:left="792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Uopćavanje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obrazlažu zašto je značajno središte županije za njihovu županiju.</w:t>
            </w:r>
          </w:p>
          <w:p w:rsidR="0080610A" w:rsidRPr="0084070F" w:rsidRDefault="0080610A" w:rsidP="0084070F">
            <w:pPr>
              <w:ind w:left="792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Ponavljanje i uvježbavanje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odgovaraju na pitanja iz udžbenika str. 47.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izrađuju umnu mapu pomoću riječi koje će im zapisati učitelj/učiteljica.</w:t>
            </w:r>
          </w:p>
        </w:tc>
      </w:tr>
      <w:tr w:rsidR="0080610A" w:rsidRPr="0084070F" w:rsidTr="0084070F">
        <w:tc>
          <w:tcPr>
            <w:tcW w:w="5000" w:type="pct"/>
          </w:tcPr>
          <w:p w:rsidR="0080610A" w:rsidRPr="0084070F" w:rsidRDefault="0080610A" w:rsidP="0084070F">
            <w:pPr>
              <w:numPr>
                <w:ilvl w:val="0"/>
                <w:numId w:val="3"/>
              </w:num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Procjenjivanje učinka rada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rade 1., 2. i 3. zadatak u radnoj bilježnici na 30. str. Provjeravamo točnost njihovih odgovora.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0610A" w:rsidRPr="0084070F" w:rsidTr="0084070F">
        <w:tc>
          <w:tcPr>
            <w:tcW w:w="5000" w:type="pct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DOMAĆA ZADAĆA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Učenici rade 4. i 5. zadatak u radnoj bilježnici na 31. str.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428"/>
        <w:gridCol w:w="4428"/>
      </w:tblGrid>
      <w:tr w:rsidR="0080610A" w:rsidRPr="0084070F" w:rsidTr="0084070F">
        <w:tc>
          <w:tcPr>
            <w:tcW w:w="5000" w:type="pct"/>
            <w:gridSpan w:val="2"/>
            <w:vAlign w:val="center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PRIJEDLOZI ZA RAD S UČENICIMA S POSEBNIM ODGOJNO</w:t>
            </w:r>
            <w:r w:rsidRPr="0084070F">
              <w:rPr>
                <w:rFonts w:ascii="Arial" w:eastAsia="Calibri" w:hAnsi="Arial" w:cs="Arial"/>
                <w:b/>
                <w:sz w:val="22"/>
                <w:szCs w:val="22"/>
                <w:lang w:val="hr-HR"/>
              </w:rPr>
              <w:t>-</w:t>
            </w:r>
            <w:r w:rsidRPr="0084070F">
              <w:rPr>
                <w:rFonts w:ascii="Arial" w:eastAsia="Calibri" w:hAnsi="Arial" w:cs="Arial"/>
                <w:b/>
                <w:lang w:val="hr-HR"/>
              </w:rPr>
              <w:t>OBRAZOVNIM POTREBAMA</w:t>
            </w:r>
          </w:p>
        </w:tc>
      </w:tr>
      <w:tr w:rsidR="0080610A" w:rsidRPr="0084070F" w:rsidTr="0084070F">
        <w:tc>
          <w:tcPr>
            <w:tcW w:w="2500" w:type="pct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lastRenderedPageBreak/>
              <w:t>DODATNI ZADATCI</w:t>
            </w:r>
          </w:p>
        </w:tc>
        <w:tc>
          <w:tcPr>
            <w:tcW w:w="2500" w:type="pct"/>
          </w:tcPr>
          <w:p w:rsidR="0080610A" w:rsidRPr="0084070F" w:rsidRDefault="0080610A" w:rsidP="0084070F">
            <w:pPr>
              <w:jc w:val="center"/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DOPUNSKI ZADATCI</w:t>
            </w:r>
          </w:p>
        </w:tc>
      </w:tr>
      <w:tr w:rsidR="0080610A" w:rsidRPr="0084070F" w:rsidTr="0084070F">
        <w:trPr>
          <w:trHeight w:val="830"/>
        </w:trPr>
        <w:tc>
          <w:tcPr>
            <w:tcW w:w="2500" w:type="pct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 xml:space="preserve">Saznaj više o županijama u Republici Hrvatskoj pomoću teksta u udžbeniku na str. 47 u rubrici </w:t>
            </w:r>
            <w:r w:rsidRPr="0084070F">
              <w:rPr>
                <w:rFonts w:ascii="Arial" w:eastAsia="Calibri" w:hAnsi="Arial" w:cs="Arial"/>
                <w:i/>
                <w:lang w:val="hr-HR"/>
              </w:rPr>
              <w:t>Otkrij novo i zanimljivo</w:t>
            </w:r>
            <w:r w:rsidRPr="0084070F">
              <w:rPr>
                <w:rFonts w:ascii="Arial" w:eastAsia="Calibri" w:hAnsi="Arial" w:cs="Arial"/>
                <w:lang w:val="hr-HR"/>
              </w:rPr>
              <w:t>.</w:t>
            </w:r>
          </w:p>
        </w:tc>
        <w:tc>
          <w:tcPr>
            <w:tcW w:w="2500" w:type="pct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Pokaži na zemljovidu svoju županiju i središte županije.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p w:rsidR="0080610A" w:rsidRPr="00643EF2" w:rsidRDefault="0080610A" w:rsidP="0080610A">
      <w:pPr>
        <w:rPr>
          <w:rFonts w:ascii="Arial" w:hAnsi="Arial" w:cs="Arial"/>
          <w:sz w:val="16"/>
          <w:szCs w:val="16"/>
          <w:lang w:val="hr-HR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856"/>
      </w:tblGrid>
      <w:tr w:rsidR="0080610A" w:rsidRPr="0084070F" w:rsidTr="0084070F">
        <w:tc>
          <w:tcPr>
            <w:tcW w:w="5000" w:type="pct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b/>
                <w:lang w:val="hr-HR"/>
              </w:rPr>
            </w:pPr>
            <w:r w:rsidRPr="0084070F">
              <w:rPr>
                <w:rFonts w:ascii="Arial" w:eastAsia="Calibri" w:hAnsi="Arial" w:cs="Arial"/>
                <w:b/>
                <w:lang w:val="hr-HR"/>
              </w:rPr>
              <w:t>LITERATURA:</w:t>
            </w:r>
          </w:p>
        </w:tc>
      </w:tr>
      <w:tr w:rsidR="0080610A" w:rsidRPr="0084070F" w:rsidTr="0084070F">
        <w:tc>
          <w:tcPr>
            <w:tcW w:w="5000" w:type="pct"/>
          </w:tcPr>
          <w:p w:rsidR="0080610A" w:rsidRPr="0084070F" w:rsidRDefault="0080610A" w:rsidP="00325589">
            <w:pPr>
              <w:rPr>
                <w:rFonts w:ascii="Arial" w:eastAsia="Calibri" w:hAnsi="Arial" w:cs="Arial"/>
                <w:spacing w:val="-4"/>
                <w:lang w:val="hr-HR"/>
              </w:rPr>
            </w:pPr>
            <w:r w:rsidRPr="0084070F">
              <w:rPr>
                <w:rFonts w:ascii="Arial" w:eastAsia="Calibri" w:hAnsi="Arial" w:cs="Arial"/>
                <w:spacing w:val="-4"/>
                <w:lang w:val="hr-HR"/>
              </w:rPr>
              <w:t xml:space="preserve">Skupina autora, Udžbenik </w:t>
            </w:r>
            <w:r w:rsidRPr="0084070F">
              <w:rPr>
                <w:rFonts w:ascii="Arial" w:eastAsia="Calibri" w:hAnsi="Arial" w:cs="Arial"/>
                <w:i/>
                <w:spacing w:val="-4"/>
                <w:lang w:val="hr-HR"/>
              </w:rPr>
              <w:t>Eureka 3</w:t>
            </w:r>
            <w:r w:rsidRPr="0084070F">
              <w:rPr>
                <w:rFonts w:ascii="Arial" w:eastAsia="Calibri" w:hAnsi="Arial" w:cs="Arial"/>
                <w:spacing w:val="-4"/>
                <w:lang w:val="hr-HR"/>
              </w:rPr>
              <w:t xml:space="preserve">, Radna bilježnica </w:t>
            </w:r>
            <w:r w:rsidRPr="0084070F">
              <w:rPr>
                <w:rFonts w:ascii="Arial" w:eastAsia="Calibri" w:hAnsi="Arial" w:cs="Arial"/>
                <w:i/>
                <w:spacing w:val="-4"/>
                <w:lang w:val="hr-HR"/>
              </w:rPr>
              <w:t xml:space="preserve">Eureka 3, </w:t>
            </w:r>
            <w:r w:rsidRPr="0084070F">
              <w:rPr>
                <w:rFonts w:ascii="Arial" w:eastAsia="Calibri" w:hAnsi="Arial" w:cs="Arial"/>
                <w:spacing w:val="-4"/>
                <w:lang w:val="hr-HR"/>
              </w:rPr>
              <w:t>Školska knjiga, 2009.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De Zan, I., Metodika nastave prirode i društva, Školska knjiga, Zagreb, 2005.</w:t>
            </w:r>
          </w:p>
          <w:p w:rsidR="0080610A" w:rsidRPr="0084070F" w:rsidRDefault="0080610A" w:rsidP="00325589">
            <w:pPr>
              <w:rPr>
                <w:rFonts w:ascii="Arial" w:eastAsia="Calibri" w:hAnsi="Arial" w:cs="Arial"/>
                <w:lang w:val="hr-HR"/>
              </w:rPr>
            </w:pPr>
            <w:r w:rsidRPr="0084070F">
              <w:rPr>
                <w:rFonts w:ascii="Arial" w:eastAsia="Calibri" w:hAnsi="Arial" w:cs="Arial"/>
                <w:lang w:val="hr-HR"/>
              </w:rPr>
              <w:t>Kaniški, T., Moj prvi atlas, Školska knjiga, Zagreb, 2008.</w:t>
            </w:r>
          </w:p>
        </w:tc>
      </w:tr>
    </w:tbl>
    <w:p w:rsidR="0080610A" w:rsidRPr="00643EF2" w:rsidRDefault="0080610A" w:rsidP="0080610A">
      <w:pPr>
        <w:rPr>
          <w:rFonts w:ascii="Arial" w:hAnsi="Arial" w:cs="Arial"/>
          <w:lang w:val="hr-HR"/>
        </w:rPr>
      </w:pPr>
    </w:p>
    <w:p w:rsidR="0040366A" w:rsidRDefault="0040366A"/>
    <w:p w:rsidR="00041F41" w:rsidRDefault="00041F41"/>
    <w:p w:rsidR="0084070F" w:rsidRPr="00EA1941" w:rsidRDefault="0084070F" w:rsidP="0084070F">
      <w:pPr>
        <w:jc w:val="center"/>
        <w:rPr>
          <w:rFonts w:ascii="Adobe Garamond Pro Bold" w:hAnsi="Adobe Garamond Pro Bold"/>
          <w:b/>
          <w:sz w:val="40"/>
          <w:szCs w:val="40"/>
          <w:u w:val="single"/>
        </w:rPr>
      </w:pPr>
      <w:r w:rsidRPr="00EA1941">
        <w:rPr>
          <w:rFonts w:ascii="Adobe Garamond Pro Bold" w:hAnsi="Adobe Garamond Pro Bold"/>
          <w:b/>
          <w:sz w:val="40"/>
          <w:szCs w:val="40"/>
          <w:u w:val="single"/>
        </w:rPr>
        <w:t>Zagrebačka županija</w:t>
      </w:r>
    </w:p>
    <w:p w:rsidR="0084070F" w:rsidRDefault="0084070F" w:rsidP="0084070F"/>
    <w:p w:rsidR="0084070F" w:rsidRDefault="00591206" w:rsidP="0084070F">
      <w:r>
        <w:rPr>
          <w:noProof/>
          <w:lang w:val="hr-HR" w:eastAsia="hr-HR"/>
        </w:rPr>
        <w:drawing>
          <wp:inline distT="0" distB="0" distL="0" distR="0">
            <wp:extent cx="5762625" cy="4981575"/>
            <wp:effectExtent l="0" t="0" r="9525" b="9525"/>
            <wp:docPr id="2" name="Slika 0" descr="karta zupanij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0" descr="karta zupanije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625" cy="4981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0F" w:rsidRDefault="0084070F" w:rsidP="0084070F"/>
    <w:p w:rsidR="0084070F" w:rsidRDefault="0084070F" w:rsidP="0084070F">
      <w:r>
        <w:t xml:space="preserve">Zadatci: </w:t>
      </w:r>
    </w:p>
    <w:p w:rsidR="0084070F" w:rsidRDefault="0084070F" w:rsidP="0084070F">
      <w:pPr>
        <w:pStyle w:val="Odlomakpopisa"/>
        <w:numPr>
          <w:ilvl w:val="0"/>
          <w:numId w:val="6"/>
        </w:numPr>
      </w:pPr>
      <w:r>
        <w:t xml:space="preserve">Crvenom bojom zaokruži  gore u Zagrebačkoj županiji. </w:t>
      </w:r>
    </w:p>
    <w:p w:rsidR="0084070F" w:rsidRDefault="0084070F" w:rsidP="0084070F">
      <w:pPr>
        <w:pStyle w:val="Odlomakpopisa"/>
        <w:numPr>
          <w:ilvl w:val="0"/>
          <w:numId w:val="6"/>
        </w:numPr>
      </w:pPr>
      <w:r>
        <w:t>Plavom bojom označi rijeke Savu i Lonju.</w:t>
      </w:r>
    </w:p>
    <w:p w:rsidR="0084070F" w:rsidRDefault="0084070F" w:rsidP="0084070F">
      <w:pPr>
        <w:pStyle w:val="Odlomakpopisa"/>
        <w:numPr>
          <w:ilvl w:val="0"/>
          <w:numId w:val="6"/>
        </w:numPr>
      </w:pPr>
      <w:r>
        <w:t xml:space="preserve">Zelenom bojom zaokruži 9 većih gradova Zagrebačke županije. </w:t>
      </w:r>
    </w:p>
    <w:p w:rsidR="0084070F" w:rsidRDefault="0084070F" w:rsidP="0084070F">
      <w:pPr>
        <w:pStyle w:val="Odlomakpopisa"/>
        <w:numPr>
          <w:ilvl w:val="0"/>
          <w:numId w:val="6"/>
        </w:numPr>
      </w:pPr>
      <w:r>
        <w:t>Ljubičastom bojom zaokruži Središte Zagrebačke županije.</w:t>
      </w:r>
    </w:p>
    <w:p w:rsidR="0084070F" w:rsidRDefault="0084070F">
      <w:r>
        <w:br w:type="page"/>
      </w:r>
      <w:r w:rsidR="00591206">
        <w:rPr>
          <w:noProof/>
          <w:lang w:val="hr-HR" w:eastAsia="hr-HR"/>
        </w:rPr>
        <w:lastRenderedPageBreak/>
        <w:drawing>
          <wp:inline distT="0" distB="0" distL="0" distR="0">
            <wp:extent cx="4114800" cy="2057400"/>
            <wp:effectExtent l="0" t="0" r="0" b="0"/>
            <wp:docPr id="3" name="Slika 3" descr="zastava_zagrebacka_zupanij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zastava_zagrebacka_zupanija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14800" cy="2057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0F" w:rsidRDefault="0084070F"/>
    <w:p w:rsidR="0084070F" w:rsidRDefault="0084070F"/>
    <w:p w:rsidR="0084070F" w:rsidRDefault="0084070F"/>
    <w:p w:rsidR="0084070F" w:rsidRDefault="0084070F"/>
    <w:p w:rsidR="0084070F" w:rsidRDefault="00591206">
      <w:r>
        <w:rPr>
          <w:noProof/>
          <w:lang w:val="hr-HR" w:eastAsia="hr-HR"/>
        </w:rPr>
        <w:drawing>
          <wp:inline distT="0" distB="0" distL="0" distR="0">
            <wp:extent cx="4019550" cy="4619625"/>
            <wp:effectExtent l="0" t="0" r="0" b="9525"/>
            <wp:docPr id="4" name="Slika 4" descr="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gr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19550" cy="4619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070F" w:rsidRDefault="0084070F"/>
    <w:p w:rsidR="0084070F" w:rsidRDefault="0084070F"/>
    <w:p w:rsidR="0084070F" w:rsidRDefault="0084070F"/>
    <w:p w:rsidR="0084070F" w:rsidRDefault="0084070F"/>
    <w:p w:rsidR="0084070F" w:rsidRDefault="0084070F"/>
    <w:p w:rsidR="0084070F" w:rsidRDefault="0084070F"/>
    <w:p w:rsidR="0084070F" w:rsidRDefault="0084070F"/>
    <w:p w:rsidR="0084070F" w:rsidRDefault="0084070F"/>
    <w:p w:rsidR="0084070F" w:rsidRDefault="0084070F"/>
    <w:p w:rsidR="0084070F" w:rsidRDefault="0084070F"/>
    <w:p w:rsidR="0084070F" w:rsidRPr="0084070F" w:rsidRDefault="00483649" w:rsidP="00041F41">
      <w:pPr>
        <w:rPr>
          <w:rFonts w:ascii="Adobe Garamond Pro Bold" w:hAnsi="Adobe Garamond Pro Bold"/>
          <w:noProof/>
          <w:sz w:val="36"/>
          <w:szCs w:val="36"/>
          <w:lang w:eastAsia="hr-HR"/>
        </w:rPr>
      </w:pPr>
      <w:r>
        <w:rPr>
          <w:rFonts w:ascii="Adobe Garamond Pro Bold" w:hAnsi="Adobe Garamond Pro Bold"/>
          <w:noProof/>
          <w:sz w:val="36"/>
          <w:szCs w:val="36"/>
          <w:lang w:eastAsia="hr-HR"/>
        </w:rPr>
        <w:br w:type="page"/>
      </w:r>
      <w:r w:rsidR="0084070F" w:rsidRPr="0084070F">
        <w:rPr>
          <w:rFonts w:ascii="Adobe Garamond Pro Bold" w:hAnsi="Adobe Garamond Pro Bold"/>
          <w:noProof/>
          <w:sz w:val="36"/>
          <w:szCs w:val="36"/>
          <w:lang w:eastAsia="hr-HR"/>
        </w:rPr>
        <w:lastRenderedPageBreak/>
        <w:t>Gradovi Zagrebačke županije</w:t>
      </w:r>
    </w:p>
    <w:p w:rsidR="0084070F" w:rsidRDefault="0084070F" w:rsidP="0084070F"/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</w:rPr>
      </w:pPr>
      <w:r w:rsidRPr="0084070F">
        <w:rPr>
          <w:rFonts w:ascii="Adobe Garamond Pro Bold" w:hAnsi="Adobe Garamond Pro Bold"/>
          <w:sz w:val="32"/>
          <w:szCs w:val="32"/>
        </w:rPr>
        <w:t>Sjedište županije je u Zagrebu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  <w:u w:val="single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Dugo Selo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  <w:u w:val="single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Ivanić – Grad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  <w:u w:val="single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Jastrebarsko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  <w:u w:val="single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Samobor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  <w:u w:val="single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Sveta Nedelja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  <w:u w:val="single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Sveti Ivan Zelina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Velika Gorica</w:t>
      </w:r>
      <w:r w:rsidRPr="0084070F">
        <w:rPr>
          <w:rFonts w:ascii="Adobe Garamond Pro Bold" w:hAnsi="Adobe Garamond Pro Bold"/>
          <w:sz w:val="32"/>
          <w:szCs w:val="32"/>
        </w:rPr>
        <w:t xml:space="preserve">  – površinom  najveći grad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  <w:u w:val="single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Vrbovec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</w:rPr>
      </w:pPr>
      <w:r w:rsidRPr="0084070F">
        <w:rPr>
          <w:rFonts w:ascii="Adobe Garamond Pro Bold" w:hAnsi="Adobe Garamond Pro Bold"/>
          <w:sz w:val="32"/>
          <w:szCs w:val="32"/>
          <w:u w:val="single"/>
        </w:rPr>
        <w:t>Zaprešić</w:t>
      </w:r>
      <w:r w:rsidRPr="0084070F">
        <w:rPr>
          <w:rFonts w:ascii="Adobe Garamond Pro Bold" w:hAnsi="Adobe Garamond Pro Bold"/>
          <w:sz w:val="32"/>
          <w:szCs w:val="32"/>
        </w:rPr>
        <w:t xml:space="preserve"> – najgušće naseljen grad</w:t>
      </w:r>
    </w:p>
    <w:p w:rsidR="0084070F" w:rsidRPr="0084070F" w:rsidRDefault="0084070F" w:rsidP="0084070F">
      <w:pPr>
        <w:pStyle w:val="Odlomakpopisa"/>
        <w:numPr>
          <w:ilvl w:val="0"/>
          <w:numId w:val="7"/>
        </w:numPr>
        <w:rPr>
          <w:rFonts w:ascii="Adobe Garamond Pro Bold" w:hAnsi="Adobe Garamond Pro Bold"/>
          <w:sz w:val="32"/>
          <w:szCs w:val="32"/>
        </w:rPr>
      </w:pPr>
      <w:r w:rsidRPr="0084070F">
        <w:rPr>
          <w:rFonts w:ascii="Adobe Garamond Pro Bold" w:hAnsi="Adobe Garamond Pro Bold"/>
          <w:sz w:val="32"/>
          <w:szCs w:val="32"/>
        </w:rPr>
        <w:t>25 općina i 697 naselja</w:t>
      </w:r>
    </w:p>
    <w:p w:rsidR="00483649" w:rsidRPr="00B21B2F" w:rsidRDefault="00483649" w:rsidP="00483649">
      <w:pPr>
        <w:rPr>
          <w:lang w:val="hr-HR"/>
        </w:rPr>
      </w:pPr>
      <w:r>
        <w:br w:type="page"/>
      </w:r>
      <w:r w:rsidRPr="00B21B2F">
        <w:rPr>
          <w:lang w:val="hr-HR"/>
        </w:rPr>
        <w:lastRenderedPageBreak/>
        <w:t xml:space="preserve">      1. Prostor Republike Hrvatske podijeljen je na županije.       DA    NE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8"/>
        </w:numPr>
        <w:rPr>
          <w:lang w:val="hr-HR"/>
        </w:rPr>
      </w:pPr>
      <w:r w:rsidRPr="00B21B2F">
        <w:rPr>
          <w:lang w:val="hr-HR"/>
        </w:rPr>
        <w:t>Ime moje županije je ____________________________________________ .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8"/>
        </w:numPr>
        <w:rPr>
          <w:lang w:val="hr-HR"/>
        </w:rPr>
      </w:pPr>
      <w:r w:rsidRPr="00B21B2F">
        <w:rPr>
          <w:lang w:val="hr-HR"/>
        </w:rPr>
        <w:t xml:space="preserve">Na čelu županije nalazi se gradonačelnik.   DA        NE 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8"/>
        </w:numPr>
        <w:rPr>
          <w:lang w:val="hr-HR"/>
        </w:rPr>
      </w:pPr>
      <w:r w:rsidRPr="00B21B2F">
        <w:rPr>
          <w:lang w:val="hr-HR"/>
        </w:rPr>
        <w:t>Središte moje županije je ____________________ .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8"/>
        </w:numPr>
        <w:rPr>
          <w:lang w:val="hr-HR"/>
        </w:rPr>
      </w:pPr>
      <w:r w:rsidRPr="00B21B2F">
        <w:rPr>
          <w:lang w:val="hr-HR"/>
        </w:rPr>
        <w:t>Najpoznatiji kulturno-povijesni spomenici i us</w:t>
      </w:r>
      <w:r>
        <w:rPr>
          <w:lang w:val="hr-HR"/>
        </w:rPr>
        <w:t>tanove su ___________________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ind w:left="720"/>
        <w:rPr>
          <w:lang w:val="hr-HR"/>
        </w:rPr>
      </w:pPr>
      <w:r w:rsidRPr="00B21B2F">
        <w:rPr>
          <w:lang w:val="hr-HR"/>
        </w:rPr>
        <w:t>_______________________________________</w:t>
      </w:r>
      <w:r>
        <w:rPr>
          <w:lang w:val="hr-HR"/>
        </w:rPr>
        <w:t>___________________________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8"/>
        </w:numPr>
        <w:rPr>
          <w:lang w:val="hr-HR"/>
        </w:rPr>
      </w:pPr>
      <w:r w:rsidRPr="00B21B2F">
        <w:rPr>
          <w:lang w:val="hr-HR"/>
        </w:rPr>
        <w:t>Najvažnije gospodarske djelatnosti županije su</w:t>
      </w:r>
      <w:r>
        <w:rPr>
          <w:lang w:val="hr-HR"/>
        </w:rPr>
        <w:t xml:space="preserve"> __________________________</w:t>
      </w:r>
    </w:p>
    <w:p w:rsidR="00483649" w:rsidRPr="00B21B2F" w:rsidRDefault="00483649" w:rsidP="00483649">
      <w:pPr>
        <w:rPr>
          <w:lang w:val="hr-HR"/>
        </w:rPr>
      </w:pPr>
    </w:p>
    <w:p w:rsidR="00483649" w:rsidRDefault="00483649" w:rsidP="00483649">
      <w:pPr>
        <w:rPr>
          <w:lang w:val="hr-HR"/>
        </w:rPr>
      </w:pPr>
      <w:r w:rsidRPr="00B21B2F">
        <w:rPr>
          <w:lang w:val="hr-HR"/>
        </w:rPr>
        <w:t xml:space="preserve">        _______________________________________________________________________</w:t>
      </w:r>
    </w:p>
    <w:p w:rsidR="00483649" w:rsidRDefault="00483649" w:rsidP="00483649">
      <w:pPr>
        <w:rPr>
          <w:lang w:val="hr-HR"/>
        </w:rPr>
      </w:pPr>
    </w:p>
    <w:p w:rsidR="00483649" w:rsidRDefault="00483649" w:rsidP="00483649">
      <w:pPr>
        <w:rPr>
          <w:lang w:val="hr-HR"/>
        </w:rPr>
      </w:pPr>
    </w:p>
    <w:p w:rsidR="00483649" w:rsidRDefault="00483649" w:rsidP="00483649">
      <w:pPr>
        <w:rPr>
          <w:lang w:val="hr-HR"/>
        </w:rPr>
      </w:pPr>
    </w:p>
    <w:p w:rsidR="00483649" w:rsidRPr="00B21B2F" w:rsidRDefault="00483649" w:rsidP="00483649">
      <w:pPr>
        <w:rPr>
          <w:lang w:val="hr-HR"/>
        </w:rPr>
      </w:pPr>
      <w:r w:rsidRPr="00B21B2F">
        <w:rPr>
          <w:lang w:val="hr-HR"/>
        </w:rPr>
        <w:t xml:space="preserve">      1. Prostor Republike Hrvatske podijeljen je na županije.       DA    NE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9"/>
        </w:numPr>
        <w:rPr>
          <w:lang w:val="hr-HR"/>
        </w:rPr>
      </w:pPr>
      <w:r w:rsidRPr="00B21B2F">
        <w:rPr>
          <w:lang w:val="hr-HR"/>
        </w:rPr>
        <w:t>Ime moje županije je ____________________________________________ .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9"/>
        </w:numPr>
        <w:rPr>
          <w:lang w:val="hr-HR"/>
        </w:rPr>
      </w:pPr>
      <w:r w:rsidRPr="00B21B2F">
        <w:rPr>
          <w:lang w:val="hr-HR"/>
        </w:rPr>
        <w:t xml:space="preserve">Na čelu županije nalazi se gradonačelnik.   DA        NE 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9"/>
        </w:numPr>
        <w:rPr>
          <w:lang w:val="hr-HR"/>
        </w:rPr>
      </w:pPr>
      <w:r w:rsidRPr="00B21B2F">
        <w:rPr>
          <w:lang w:val="hr-HR"/>
        </w:rPr>
        <w:t>Središte moje županije je ____________________ .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9"/>
        </w:numPr>
        <w:rPr>
          <w:lang w:val="hr-HR"/>
        </w:rPr>
      </w:pPr>
      <w:r w:rsidRPr="00B21B2F">
        <w:rPr>
          <w:lang w:val="hr-HR"/>
        </w:rPr>
        <w:t>Najpoznatiji kulturno-povijesni spomenici i us</w:t>
      </w:r>
      <w:r>
        <w:rPr>
          <w:lang w:val="hr-HR"/>
        </w:rPr>
        <w:t>tanove su ___________________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ind w:left="720"/>
        <w:rPr>
          <w:lang w:val="hr-HR"/>
        </w:rPr>
      </w:pPr>
      <w:r w:rsidRPr="00B21B2F">
        <w:rPr>
          <w:lang w:val="hr-HR"/>
        </w:rPr>
        <w:t>_______________________________________</w:t>
      </w:r>
      <w:r>
        <w:rPr>
          <w:lang w:val="hr-HR"/>
        </w:rPr>
        <w:t>___________________________</w:t>
      </w:r>
    </w:p>
    <w:p w:rsidR="00483649" w:rsidRPr="00B21B2F" w:rsidRDefault="00483649" w:rsidP="00483649">
      <w:pPr>
        <w:rPr>
          <w:lang w:val="hr-HR"/>
        </w:rPr>
      </w:pPr>
    </w:p>
    <w:p w:rsidR="00483649" w:rsidRPr="00483649" w:rsidRDefault="00483649" w:rsidP="00483649">
      <w:pPr>
        <w:numPr>
          <w:ilvl w:val="0"/>
          <w:numId w:val="9"/>
        </w:numPr>
        <w:rPr>
          <w:lang w:val="hr-HR"/>
        </w:rPr>
      </w:pPr>
      <w:r w:rsidRPr="00B21B2F">
        <w:rPr>
          <w:lang w:val="hr-HR"/>
        </w:rPr>
        <w:t>Najvažnije gospodarske djelatnosti županije su ____</w:t>
      </w:r>
      <w:r>
        <w:rPr>
          <w:lang w:val="hr-HR"/>
        </w:rPr>
        <w:t>_______________________</w:t>
      </w:r>
    </w:p>
    <w:p w:rsidR="00483649" w:rsidRDefault="00483649" w:rsidP="00483649">
      <w:r>
        <w:rPr>
          <w:lang w:val="hr-HR"/>
        </w:rPr>
        <w:t xml:space="preserve">     </w:t>
      </w:r>
      <w:r w:rsidRPr="00B21B2F">
        <w:rPr>
          <w:lang w:val="hr-HR"/>
        </w:rPr>
        <w:t>_______________________________________________________________________</w:t>
      </w:r>
    </w:p>
    <w:p w:rsidR="00483649" w:rsidRDefault="00483649" w:rsidP="00483649"/>
    <w:p w:rsidR="00483649" w:rsidRDefault="00483649" w:rsidP="00483649"/>
    <w:p w:rsidR="00483649" w:rsidRDefault="00483649" w:rsidP="00483649"/>
    <w:p w:rsidR="00483649" w:rsidRPr="00B21B2F" w:rsidRDefault="00483649" w:rsidP="00483649">
      <w:pPr>
        <w:rPr>
          <w:lang w:val="hr-HR"/>
        </w:rPr>
      </w:pPr>
      <w:r w:rsidRPr="00B21B2F">
        <w:rPr>
          <w:lang w:val="hr-HR"/>
        </w:rPr>
        <w:t xml:space="preserve">      1. Prostor Republike Hrvatske podijeljen je na županije.       DA    NE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10"/>
        </w:numPr>
        <w:rPr>
          <w:lang w:val="hr-HR"/>
        </w:rPr>
      </w:pPr>
      <w:r w:rsidRPr="00B21B2F">
        <w:rPr>
          <w:lang w:val="hr-HR"/>
        </w:rPr>
        <w:t>Ime moje županije je ____________________________________________ .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10"/>
        </w:numPr>
        <w:rPr>
          <w:lang w:val="hr-HR"/>
        </w:rPr>
      </w:pPr>
      <w:r w:rsidRPr="00B21B2F">
        <w:rPr>
          <w:lang w:val="hr-HR"/>
        </w:rPr>
        <w:t xml:space="preserve">Na čelu županije nalazi se gradonačelnik.   DA        NE </w:t>
      </w:r>
    </w:p>
    <w:p w:rsidR="00483649" w:rsidRPr="00B21B2F" w:rsidRDefault="00483649" w:rsidP="00483649">
      <w:pPr>
        <w:rPr>
          <w:lang w:val="hr-HR"/>
        </w:rPr>
      </w:pPr>
    </w:p>
    <w:p w:rsidR="00483649" w:rsidRPr="00B21B2F" w:rsidRDefault="00483649" w:rsidP="00483649">
      <w:pPr>
        <w:numPr>
          <w:ilvl w:val="0"/>
          <w:numId w:val="10"/>
        </w:numPr>
        <w:rPr>
          <w:lang w:val="hr-HR"/>
        </w:rPr>
      </w:pPr>
      <w:r w:rsidRPr="00B21B2F">
        <w:rPr>
          <w:lang w:val="hr-HR"/>
        </w:rPr>
        <w:t>Središte moje županije je ____________________ .</w:t>
      </w:r>
    </w:p>
    <w:p w:rsidR="00483649" w:rsidRPr="00B21B2F" w:rsidRDefault="00483649" w:rsidP="00483649">
      <w:pPr>
        <w:rPr>
          <w:lang w:val="hr-HR"/>
        </w:rPr>
      </w:pPr>
    </w:p>
    <w:p w:rsidR="00483649" w:rsidRPr="00483649" w:rsidRDefault="00483649" w:rsidP="00483649">
      <w:pPr>
        <w:numPr>
          <w:ilvl w:val="0"/>
          <w:numId w:val="10"/>
        </w:numPr>
        <w:rPr>
          <w:lang w:val="hr-HR"/>
        </w:rPr>
      </w:pPr>
      <w:r w:rsidRPr="00B21B2F">
        <w:rPr>
          <w:lang w:val="hr-HR"/>
        </w:rPr>
        <w:t>Najpoznatiji kulturno-povijesni spomenici i us</w:t>
      </w:r>
      <w:r>
        <w:rPr>
          <w:lang w:val="hr-HR"/>
        </w:rPr>
        <w:t>tanove su ____________________</w:t>
      </w:r>
    </w:p>
    <w:p w:rsidR="00483649" w:rsidRDefault="00483649" w:rsidP="00483649">
      <w:pPr>
        <w:ind w:left="720"/>
        <w:rPr>
          <w:lang w:val="hr-HR"/>
        </w:rPr>
      </w:pPr>
    </w:p>
    <w:p w:rsidR="00483649" w:rsidRDefault="00483649" w:rsidP="00483649">
      <w:pPr>
        <w:ind w:left="720"/>
        <w:rPr>
          <w:lang w:val="hr-HR"/>
        </w:rPr>
      </w:pPr>
      <w:r w:rsidRPr="00B21B2F">
        <w:rPr>
          <w:lang w:val="hr-HR"/>
        </w:rPr>
        <w:t>________________________</w:t>
      </w:r>
      <w:r>
        <w:rPr>
          <w:lang w:val="hr-HR"/>
        </w:rPr>
        <w:t>_________________________________________</w:t>
      </w:r>
    </w:p>
    <w:p w:rsidR="00483649" w:rsidRPr="00B21B2F" w:rsidRDefault="00483649" w:rsidP="00483649">
      <w:pPr>
        <w:ind w:left="720"/>
        <w:rPr>
          <w:lang w:val="hr-HR"/>
        </w:rPr>
      </w:pPr>
    </w:p>
    <w:p w:rsidR="00483649" w:rsidRPr="00B21B2F" w:rsidRDefault="00483649" w:rsidP="00483649">
      <w:pPr>
        <w:numPr>
          <w:ilvl w:val="0"/>
          <w:numId w:val="10"/>
        </w:numPr>
        <w:rPr>
          <w:lang w:val="hr-HR"/>
        </w:rPr>
      </w:pPr>
      <w:r w:rsidRPr="00B21B2F">
        <w:rPr>
          <w:lang w:val="hr-HR"/>
        </w:rPr>
        <w:t>Najvažnije gospodarske djelatnosti županije su ___</w:t>
      </w:r>
      <w:r>
        <w:rPr>
          <w:lang w:val="hr-HR"/>
        </w:rPr>
        <w:t>________________________</w:t>
      </w:r>
    </w:p>
    <w:p w:rsidR="00483649" w:rsidRPr="00B21B2F" w:rsidRDefault="00483649" w:rsidP="00483649">
      <w:pPr>
        <w:rPr>
          <w:lang w:val="hr-HR"/>
        </w:rPr>
      </w:pPr>
    </w:p>
    <w:p w:rsidR="00E86AB3" w:rsidRDefault="00483649" w:rsidP="00483649">
      <w:pPr>
        <w:rPr>
          <w:lang w:val="hr-HR"/>
        </w:rPr>
      </w:pPr>
      <w:r>
        <w:rPr>
          <w:lang w:val="hr-HR"/>
        </w:rPr>
        <w:t xml:space="preserve">  </w:t>
      </w:r>
      <w:r w:rsidRPr="00B21B2F">
        <w:rPr>
          <w:lang w:val="hr-HR"/>
        </w:rPr>
        <w:t>_______________________________________________________________________</w:t>
      </w:r>
    </w:p>
    <w:p w:rsidR="00483649" w:rsidRDefault="00E86AB3" w:rsidP="00483649">
      <w:r>
        <w:rPr>
          <w:lang w:val="hr-HR"/>
        </w:rPr>
        <w:br w:type="page"/>
      </w:r>
    </w:p>
    <w:p w:rsidR="00483649" w:rsidRDefault="00483649" w:rsidP="0048364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900"/>
        <w:gridCol w:w="1260"/>
        <w:gridCol w:w="900"/>
        <w:gridCol w:w="1260"/>
        <w:gridCol w:w="1080"/>
        <w:gridCol w:w="900"/>
      </w:tblGrid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Zagrebačka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županija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Vrbovec +</w:t>
            </w: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naselja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Dubrava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Farkaševac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Gradec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 xml:space="preserve">općina 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Rakovec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Preseka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Vrbovec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(samo grad)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 xml:space="preserve">Stanovnika 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(popis 2001.)</w:t>
            </w:r>
          </w:p>
        </w:tc>
        <w:tc>
          <w:tcPr>
            <w:tcW w:w="1260" w:type="dxa"/>
          </w:tcPr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309 696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14 658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5 478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2 102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3 920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1350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1 670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4 862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djece do 14 godina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53 822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2 706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884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388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698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230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269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kućanstava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94 274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4 210</w:t>
            </w: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1 683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619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1 190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396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530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1 445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Poljoprivredno stanovništvo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20 694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1 392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1 194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887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644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645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586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zaposlenih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115 024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5 334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1 774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760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1 317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581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660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umirovljenika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54 484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2 284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798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247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653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160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281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Površina u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km2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3 000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159</w:t>
            </w:r>
          </w:p>
        </w:tc>
        <w:tc>
          <w:tcPr>
            <w:tcW w:w="6300" w:type="dxa"/>
            <w:gridSpan w:val="6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tabs>
                <w:tab w:val="left" w:pos="3960"/>
              </w:tabs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CIJELI VRBOVEČKI KRAJ 514 KVADRATNA KILOMETRA</w:t>
            </w:r>
          </w:p>
        </w:tc>
      </w:tr>
    </w:tbl>
    <w:p w:rsidR="00E86AB3" w:rsidRDefault="00E86AB3" w:rsidP="00E86AB3">
      <w:pPr>
        <w:rPr>
          <w:rFonts w:ascii="Arial Black" w:hAnsi="Arial Black"/>
          <w:sz w:val="14"/>
        </w:rPr>
      </w:pPr>
    </w:p>
    <w:p w:rsidR="00E86AB3" w:rsidRDefault="00E86AB3" w:rsidP="00E86AB3">
      <w:pPr>
        <w:rPr>
          <w:sz w:val="14"/>
        </w:rPr>
      </w:pPr>
    </w:p>
    <w:p w:rsidR="00E86AB3" w:rsidRDefault="00E86AB3" w:rsidP="00E86AB3">
      <w:pPr>
        <w:rPr>
          <w:sz w:val="14"/>
        </w:rPr>
      </w:pPr>
    </w:p>
    <w:p w:rsidR="00E86AB3" w:rsidRDefault="00E86AB3" w:rsidP="00E86AB3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900"/>
        <w:gridCol w:w="1260"/>
        <w:gridCol w:w="900"/>
        <w:gridCol w:w="1260"/>
        <w:gridCol w:w="1080"/>
        <w:gridCol w:w="900"/>
      </w:tblGrid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Zagrebačka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županija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Vrbovec +</w:t>
            </w: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naselja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Dubrava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Farkaševac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Gradec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 xml:space="preserve">općina 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Rakovec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Preseka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Vrbovec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(samo grad)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 xml:space="preserve">Stanovnika 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(popis 2001.)</w:t>
            </w:r>
          </w:p>
        </w:tc>
        <w:tc>
          <w:tcPr>
            <w:tcW w:w="1260" w:type="dxa"/>
          </w:tcPr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309 696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14 658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5 478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2 102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3 920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1350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1 670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4 862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djece do 14 godina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53 822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2 706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884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388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698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230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269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kućanstava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94 274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4 210</w:t>
            </w: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1 683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619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1 190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396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530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1 445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Poljoprivredno stanovništvo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20 694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1 392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1 194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887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644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645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586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zaposlenih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115 024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5 334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1 774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760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1 317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581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660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umirovljenika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54 484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2 284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798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247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653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160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281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Površina u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km2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3 000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159</w:t>
            </w:r>
          </w:p>
        </w:tc>
        <w:tc>
          <w:tcPr>
            <w:tcW w:w="6300" w:type="dxa"/>
            <w:gridSpan w:val="6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tabs>
                <w:tab w:val="left" w:pos="3960"/>
              </w:tabs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CIJELI VRBOVEČKI KRAJ 514 KVADRATNA KILOMETRA</w:t>
            </w:r>
          </w:p>
        </w:tc>
      </w:tr>
    </w:tbl>
    <w:p w:rsidR="00E86AB3" w:rsidRDefault="00E86AB3" w:rsidP="00E86AB3">
      <w:pPr>
        <w:rPr>
          <w:rFonts w:ascii="Arial Black" w:hAnsi="Arial Black"/>
          <w:sz w:val="14"/>
        </w:rPr>
      </w:pPr>
    </w:p>
    <w:p w:rsidR="00E86AB3" w:rsidRDefault="00E86AB3" w:rsidP="00E86AB3">
      <w:pPr>
        <w:rPr>
          <w:sz w:val="14"/>
        </w:rPr>
      </w:pPr>
    </w:p>
    <w:p w:rsidR="00E86AB3" w:rsidRDefault="00E86AB3" w:rsidP="00E86AB3">
      <w:pPr>
        <w:rPr>
          <w:sz w:val="14"/>
        </w:rPr>
      </w:pPr>
    </w:p>
    <w:p w:rsidR="00E86AB3" w:rsidRDefault="00E86AB3" w:rsidP="00E86AB3">
      <w:pPr>
        <w:rPr>
          <w:sz w:val="1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260"/>
        <w:gridCol w:w="1080"/>
        <w:gridCol w:w="900"/>
        <w:gridCol w:w="1260"/>
        <w:gridCol w:w="900"/>
        <w:gridCol w:w="1260"/>
        <w:gridCol w:w="1080"/>
        <w:gridCol w:w="900"/>
      </w:tblGrid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Zagrebačka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županija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Vrbovec +</w:t>
            </w: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naselja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Dubrava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Farkaševac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Gradec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 xml:space="preserve">općina 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Rakovec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općina Preseka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Vrbovec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(samo grad)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 xml:space="preserve">Stanovnika 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(popis 2001.)</w:t>
            </w:r>
          </w:p>
        </w:tc>
        <w:tc>
          <w:tcPr>
            <w:tcW w:w="1260" w:type="dxa"/>
          </w:tcPr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309 696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14 658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5 478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2 102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3 920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1350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1 670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4 862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djece do 14 godina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53 822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2 706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884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388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698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230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269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rPr>
          <w:trHeight w:val="498"/>
        </w:trPr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kućanstava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94 274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4 210</w:t>
            </w: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1 683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619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1 190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396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530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1 445</w:t>
            </w: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Poljoprivredno stanovništvo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20 694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1 392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1 194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887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644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645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586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zaposlenih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115 024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5 334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1 774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760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1 317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581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660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Broj umirovljenika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54 484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2 284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798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247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653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160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281</w:t>
            </w:r>
          </w:p>
        </w:tc>
        <w:tc>
          <w:tcPr>
            <w:tcW w:w="90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</w:tc>
      </w:tr>
      <w:tr w:rsidR="00E86AB3" w:rsidTr="00E86AB3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68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Površina u</w:t>
            </w: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km2</w:t>
            </w:r>
          </w:p>
        </w:tc>
        <w:tc>
          <w:tcPr>
            <w:tcW w:w="126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3 000</w:t>
            </w:r>
          </w:p>
        </w:tc>
        <w:tc>
          <w:tcPr>
            <w:tcW w:w="1080" w:type="dxa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159</w:t>
            </w:r>
          </w:p>
        </w:tc>
        <w:tc>
          <w:tcPr>
            <w:tcW w:w="6300" w:type="dxa"/>
            <w:gridSpan w:val="6"/>
          </w:tcPr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rPr>
                <w:rFonts w:ascii="Arial Black" w:hAnsi="Arial Black"/>
                <w:sz w:val="14"/>
              </w:rPr>
            </w:pPr>
          </w:p>
          <w:p w:rsidR="00E86AB3" w:rsidRDefault="00E86AB3" w:rsidP="00E86AB3">
            <w:pPr>
              <w:tabs>
                <w:tab w:val="left" w:pos="3960"/>
              </w:tabs>
              <w:jc w:val="center"/>
              <w:rPr>
                <w:rFonts w:ascii="Arial Black" w:hAnsi="Arial Black"/>
                <w:sz w:val="14"/>
              </w:rPr>
            </w:pPr>
            <w:r>
              <w:rPr>
                <w:rFonts w:ascii="Arial Black" w:hAnsi="Arial Black"/>
                <w:sz w:val="14"/>
              </w:rPr>
              <w:t>CIJELI VRBOVEČKI KRAJ 514 KVADRATNA KILOMETRA</w:t>
            </w:r>
          </w:p>
        </w:tc>
      </w:tr>
    </w:tbl>
    <w:p w:rsidR="0084070F" w:rsidRDefault="0084070F" w:rsidP="00041F41"/>
    <w:sectPr w:rsidR="0084070F" w:rsidSect="00483649">
      <w:footerReference w:type="default" r:id="rId11"/>
      <w:pgSz w:w="12240" w:h="15840"/>
      <w:pgMar w:top="426" w:right="1800" w:bottom="142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3DE5" w:rsidRDefault="002E3DE5" w:rsidP="00041F41">
      <w:r>
        <w:separator/>
      </w:r>
    </w:p>
  </w:endnote>
  <w:endnote w:type="continuationSeparator" w:id="0">
    <w:p w:rsidR="002E3DE5" w:rsidRDefault="002E3DE5" w:rsidP="00041F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dobe Garamond Pro Bold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Arial Black">
    <w:panose1 w:val="020B0A04020102020204"/>
    <w:charset w:val="EE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1F41" w:rsidRPr="00041F41" w:rsidRDefault="00041F41">
    <w:pPr>
      <w:pStyle w:val="Podnoje"/>
      <w:rPr>
        <w:i/>
        <w:lang w:val="hr-HR"/>
      </w:rPr>
    </w:pPr>
    <w:r w:rsidRPr="00041F41">
      <w:rPr>
        <w:i/>
        <w:lang w:val="hr-HR"/>
      </w:rPr>
      <w:t>Haydi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3DE5" w:rsidRDefault="002E3DE5" w:rsidP="00041F41">
      <w:r>
        <w:separator/>
      </w:r>
    </w:p>
  </w:footnote>
  <w:footnote w:type="continuationSeparator" w:id="0">
    <w:p w:rsidR="002E3DE5" w:rsidRDefault="002E3DE5" w:rsidP="00041F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161378"/>
    <w:multiLevelType w:val="hybridMultilevel"/>
    <w:tmpl w:val="4BB6084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269D0FDA"/>
    <w:multiLevelType w:val="hybridMultilevel"/>
    <w:tmpl w:val="4BB6084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287E1EB8"/>
    <w:multiLevelType w:val="hybridMultilevel"/>
    <w:tmpl w:val="8430C7CE"/>
    <w:lvl w:ilvl="0" w:tplc="041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AD44BEE"/>
    <w:multiLevelType w:val="hybridMultilevel"/>
    <w:tmpl w:val="83DE67DA"/>
    <w:lvl w:ilvl="0" w:tplc="AD7264E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C4603"/>
    <w:multiLevelType w:val="hybridMultilevel"/>
    <w:tmpl w:val="36AE28C4"/>
    <w:lvl w:ilvl="0" w:tplc="0520D5D6">
      <w:start w:val="1"/>
      <w:numFmt w:val="bullet"/>
      <w:lvlText w:val=""/>
      <w:lvlJc w:val="left"/>
      <w:pPr>
        <w:tabs>
          <w:tab w:val="num" w:pos="57"/>
        </w:tabs>
        <w:ind w:left="170" w:hanging="170"/>
      </w:pPr>
      <w:rPr>
        <w:rFonts w:ascii="Wingdings" w:hAnsi="Wingdings" w:hint="default"/>
      </w:rPr>
    </w:lvl>
    <w:lvl w:ilvl="1" w:tplc="041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0501BCA"/>
    <w:multiLevelType w:val="hybridMultilevel"/>
    <w:tmpl w:val="652A902A"/>
    <w:lvl w:ilvl="0" w:tplc="0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B266B47"/>
    <w:multiLevelType w:val="hybridMultilevel"/>
    <w:tmpl w:val="38A69E40"/>
    <w:lvl w:ilvl="0" w:tplc="FD3EBEE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3D95641"/>
    <w:multiLevelType w:val="hybridMultilevel"/>
    <w:tmpl w:val="4BB60848"/>
    <w:lvl w:ilvl="0" w:tplc="041A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7ADD3C73"/>
    <w:multiLevelType w:val="hybridMultilevel"/>
    <w:tmpl w:val="6D663A0A"/>
    <w:lvl w:ilvl="0" w:tplc="041A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520D5D6">
      <w:start w:val="1"/>
      <w:numFmt w:val="bullet"/>
      <w:lvlText w:val=""/>
      <w:lvlJc w:val="left"/>
      <w:pPr>
        <w:tabs>
          <w:tab w:val="num" w:pos="1137"/>
        </w:tabs>
        <w:ind w:left="1250" w:hanging="170"/>
      </w:pPr>
      <w:rPr>
        <w:rFonts w:ascii="Wingdings" w:hAnsi="Wingdings" w:hint="default"/>
      </w:rPr>
    </w:lvl>
    <w:lvl w:ilvl="2" w:tplc="041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DB27A5B"/>
    <w:multiLevelType w:val="hybridMultilevel"/>
    <w:tmpl w:val="4AFAD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9"/>
  </w:num>
  <w:num w:numId="7">
    <w:abstractNumId w:val="6"/>
  </w:num>
  <w:num w:numId="8">
    <w:abstractNumId w:val="0"/>
  </w:num>
  <w:num w:numId="9">
    <w:abstractNumId w:val="1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6CE"/>
    <w:rsid w:val="00041F41"/>
    <w:rsid w:val="00063DA1"/>
    <w:rsid w:val="002E3DE5"/>
    <w:rsid w:val="00325589"/>
    <w:rsid w:val="0040366A"/>
    <w:rsid w:val="00483649"/>
    <w:rsid w:val="00591206"/>
    <w:rsid w:val="006E66CE"/>
    <w:rsid w:val="0080610A"/>
    <w:rsid w:val="0084070F"/>
    <w:rsid w:val="00E86A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  <o:rules v:ext="edit">
        <o:r id="V:Rule1" type="connector" idref="#_s1031">
          <o:proxy start="" idref="#_s1033" connectloc="0"/>
          <o:proxy end="" idref="#_s1032" connectloc="2"/>
        </o:r>
        <o:r id="V:Rule2" type="connector" idref="#_s1030">
          <o:proxy start="" idref="#_s1034" connectloc="0"/>
          <o:proxy end="" idref="#_s1032" connectloc="2"/>
        </o:r>
        <o:r id="V:Rule3" type="connector" idref="#_s1029">
          <o:proxy start="" idref="#_s1035" connectloc="0"/>
          <o:proxy end="" idref="#_s1032" connectloc="2"/>
        </o:r>
        <o:r id="V:Rule4" type="connector" idref="#_s1028">
          <o:proxy start="" idref="#_s1036" connectloc="0"/>
          <o:proxy end="" idref="#_s1032" connectloc="2"/>
        </o:r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0A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80610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0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41F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1F4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041F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1F41"/>
    <w:rPr>
      <w:sz w:val="24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610A"/>
    <w:rPr>
      <w:sz w:val="24"/>
      <w:szCs w:val="24"/>
      <w:lang w:val="en-US" w:eastAsia="en-US"/>
    </w:rPr>
  </w:style>
  <w:style w:type="character" w:default="1" w:styleId="Zadanifontodlomka">
    <w:name w:val="Default Paragraph Font"/>
    <w:semiHidden/>
  </w:style>
  <w:style w:type="table" w:default="1" w:styleId="Obinatablic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semiHidden/>
  </w:style>
  <w:style w:type="table" w:styleId="Reetkatablice">
    <w:name w:val="Table Grid"/>
    <w:basedOn w:val="Obinatablica"/>
    <w:rsid w:val="0080610A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lomakpopisa">
    <w:name w:val="List Paragraph"/>
    <w:basedOn w:val="Normal"/>
    <w:uiPriority w:val="34"/>
    <w:qFormat/>
    <w:rsid w:val="0084070F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hr-HR"/>
    </w:rPr>
  </w:style>
  <w:style w:type="paragraph" w:styleId="Zaglavlje">
    <w:name w:val="header"/>
    <w:basedOn w:val="Normal"/>
    <w:link w:val="ZaglavljeChar"/>
    <w:uiPriority w:val="99"/>
    <w:unhideWhenUsed/>
    <w:rsid w:val="00041F41"/>
    <w:pPr>
      <w:tabs>
        <w:tab w:val="center" w:pos="4536"/>
        <w:tab w:val="right" w:pos="9072"/>
      </w:tabs>
    </w:pPr>
  </w:style>
  <w:style w:type="character" w:customStyle="1" w:styleId="ZaglavljeChar">
    <w:name w:val="Zaglavlje Char"/>
    <w:link w:val="Zaglavlje"/>
    <w:uiPriority w:val="99"/>
    <w:rsid w:val="00041F41"/>
    <w:rPr>
      <w:sz w:val="24"/>
      <w:szCs w:val="24"/>
      <w:lang w:val="en-US" w:eastAsia="en-US"/>
    </w:rPr>
  </w:style>
  <w:style w:type="paragraph" w:styleId="Podnoje">
    <w:name w:val="footer"/>
    <w:basedOn w:val="Normal"/>
    <w:link w:val="PodnojeChar"/>
    <w:uiPriority w:val="99"/>
    <w:unhideWhenUsed/>
    <w:rsid w:val="00041F41"/>
    <w:pPr>
      <w:tabs>
        <w:tab w:val="center" w:pos="4536"/>
        <w:tab w:val="right" w:pos="9072"/>
      </w:tabs>
    </w:pPr>
  </w:style>
  <w:style w:type="character" w:customStyle="1" w:styleId="PodnojeChar">
    <w:name w:val="Podnožje Char"/>
    <w:link w:val="Podnoje"/>
    <w:uiPriority w:val="99"/>
    <w:rsid w:val="00041F41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1101</Words>
  <Characters>6277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OSNOVNA ŠKOLA</vt:lpstr>
      <vt:lpstr>OSNOVNA ŠKOLA</vt:lpstr>
    </vt:vector>
  </TitlesOfParts>
  <Company>FSB</Company>
  <LinksUpToDate>false</LinksUpToDate>
  <CharactersWithSpaces>7364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OSNOVNA ŠKOLA</dc:title>
  <dc:creator>Branko Novakovic</dc:creator>
  <cp:lastModifiedBy>Višnja</cp:lastModifiedBy>
  <cp:revision>2</cp:revision>
  <cp:lastPrinted>2009-11-10T22:07:00Z</cp:lastPrinted>
  <dcterms:created xsi:type="dcterms:W3CDTF">2015-04-04T17:45:00Z</dcterms:created>
  <dcterms:modified xsi:type="dcterms:W3CDTF">2015-04-04T17:45:00Z</dcterms:modified>
</cp:coreProperties>
</file>